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BDDD0" w14:textId="77777777" w:rsidR="0052324E" w:rsidRPr="0052324E" w:rsidRDefault="0052324E" w:rsidP="0052324E">
      <w:pPr>
        <w:shd w:val="clear" w:color="auto" w:fill="FFFFFF"/>
        <w:spacing w:after="300" w:line="240" w:lineRule="atLeast"/>
        <w:textAlignment w:val="baseline"/>
        <w:outlineLvl w:val="0"/>
        <w:rPr>
          <w:rFonts w:ascii="Helvetica" w:eastAsia="Times New Roman" w:hAnsi="Helvetica" w:cs="Helvetica"/>
          <w:b/>
          <w:bCs/>
          <w:caps/>
          <w:color w:val="2B3990"/>
          <w:kern w:val="36"/>
          <w:sz w:val="45"/>
          <w:szCs w:val="45"/>
        </w:rPr>
      </w:pPr>
      <w:r w:rsidRPr="0052324E">
        <w:rPr>
          <w:rFonts w:ascii="Helvetica" w:eastAsia="Times New Roman" w:hAnsi="Helvetica" w:cs="Helvetica"/>
          <w:b/>
          <w:bCs/>
          <w:caps/>
          <w:color w:val="2B3990"/>
          <w:kern w:val="36"/>
          <w:sz w:val="45"/>
          <w:szCs w:val="45"/>
        </w:rPr>
        <w:t>CARES ACT INFORMATION</w:t>
      </w:r>
    </w:p>
    <w:p w14:paraId="1F0952D3" w14:textId="77777777" w:rsidR="0052324E" w:rsidRPr="0052324E" w:rsidRDefault="0052324E" w:rsidP="0052324E">
      <w:pPr>
        <w:spacing w:after="0" w:line="240" w:lineRule="atLeast"/>
        <w:textAlignment w:val="baseline"/>
        <w:outlineLvl w:val="1"/>
        <w:rPr>
          <w:rFonts w:ascii="Helvetica" w:eastAsia="Times New Roman" w:hAnsi="Helvetica" w:cs="Helvetica"/>
          <w:b/>
          <w:bCs/>
          <w:caps/>
          <w:color w:val="2B3990"/>
          <w:sz w:val="39"/>
          <w:szCs w:val="39"/>
        </w:rPr>
      </w:pPr>
      <w:r w:rsidRPr="0052324E">
        <w:rPr>
          <w:rFonts w:ascii="Helvetica" w:eastAsia="Times New Roman" w:hAnsi="Helvetica" w:cs="Helvetica"/>
          <w:b/>
          <w:bCs/>
          <w:caps/>
          <w:color w:val="2B3990"/>
          <w:sz w:val="39"/>
          <w:szCs w:val="39"/>
        </w:rPr>
        <w:t>CARES ACT NOTICE:</w:t>
      </w:r>
    </w:p>
    <w:p w14:paraId="43BB2F76" w14:textId="1A00A9B0" w:rsidR="0052324E" w:rsidRPr="0052324E" w:rsidRDefault="0052324E" w:rsidP="0052324E">
      <w:pPr>
        <w:spacing w:after="0" w:line="240" w:lineRule="auto"/>
        <w:textAlignment w:val="baseline"/>
        <w:rPr>
          <w:rFonts w:ascii="Helvetica" w:eastAsia="Times New Roman" w:hAnsi="Helvetica" w:cs="Helvetica"/>
          <w:color w:val="231F20"/>
          <w:sz w:val="21"/>
          <w:szCs w:val="21"/>
        </w:rPr>
      </w:pPr>
      <w:r w:rsidRPr="0052324E">
        <w:rPr>
          <w:rFonts w:ascii="Helvetica" w:eastAsia="Times New Roman" w:hAnsi="Helvetica" w:cs="Helvetica"/>
          <w:color w:val="231F20"/>
          <w:sz w:val="21"/>
          <w:szCs w:val="21"/>
        </w:rPr>
        <w:t>The Coronavirus Aid, Relief, and Economic Security Act, or the CARES Act, is an economic stimulus bill passed by congress and signed into law to respond to financial hardship brought on by the pandemic. Through the CARES Act the school is able to provide students with emergency financial aid grants to help cover expenses related to the disruption of campus operations due to coronavirus.</w:t>
      </w:r>
    </w:p>
    <w:p w14:paraId="7F188E4A" w14:textId="20473199" w:rsidR="0052324E" w:rsidRDefault="0052324E" w:rsidP="0052324E">
      <w:pPr>
        <w:spacing w:after="0" w:line="240" w:lineRule="auto"/>
        <w:textAlignment w:val="baseline"/>
        <w:rPr>
          <w:rFonts w:ascii="Helvetica" w:eastAsia="Times New Roman" w:hAnsi="Helvetica" w:cs="Helvetica"/>
          <w:color w:val="231F20"/>
          <w:sz w:val="21"/>
          <w:szCs w:val="21"/>
        </w:rPr>
      </w:pPr>
      <w:r w:rsidRPr="0052324E">
        <w:rPr>
          <w:rFonts w:ascii="Helvetica" w:eastAsia="Times New Roman" w:hAnsi="Helvetica" w:cs="Helvetica"/>
          <w:color w:val="231F20"/>
          <w:sz w:val="21"/>
          <w:szCs w:val="21"/>
        </w:rPr>
        <w:t>Funds have been provided to our school to distribute to</w:t>
      </w:r>
      <w:r>
        <w:rPr>
          <w:rFonts w:ascii="Helvetica" w:eastAsia="Times New Roman" w:hAnsi="Helvetica" w:cs="Helvetica"/>
          <w:color w:val="231F20"/>
          <w:sz w:val="21"/>
          <w:szCs w:val="21"/>
        </w:rPr>
        <w:t xml:space="preserve"> those</w:t>
      </w:r>
      <w:r w:rsidRPr="0052324E">
        <w:rPr>
          <w:rFonts w:ascii="Helvetica" w:eastAsia="Times New Roman" w:hAnsi="Helvetica" w:cs="Helvetica"/>
          <w:color w:val="231F20"/>
          <w:sz w:val="21"/>
          <w:szCs w:val="21"/>
        </w:rPr>
        <w:t xml:space="preserve"> </w:t>
      </w:r>
      <w:r>
        <w:rPr>
          <w:rFonts w:ascii="Helvetica" w:eastAsia="Times New Roman" w:hAnsi="Helvetica" w:cs="Helvetica"/>
          <w:color w:val="231F20"/>
          <w:sz w:val="21"/>
          <w:szCs w:val="21"/>
        </w:rPr>
        <w:t xml:space="preserve">current </w:t>
      </w:r>
      <w:r w:rsidRPr="0052324E">
        <w:rPr>
          <w:rFonts w:ascii="Helvetica" w:eastAsia="Times New Roman" w:hAnsi="Helvetica" w:cs="Helvetica"/>
          <w:color w:val="231F20"/>
          <w:sz w:val="21"/>
          <w:szCs w:val="21"/>
        </w:rPr>
        <w:t xml:space="preserve">students </w:t>
      </w:r>
      <w:r>
        <w:rPr>
          <w:rFonts w:ascii="Helvetica" w:eastAsia="Times New Roman" w:hAnsi="Helvetica" w:cs="Helvetica"/>
          <w:color w:val="231F20"/>
          <w:sz w:val="21"/>
          <w:szCs w:val="21"/>
        </w:rPr>
        <w:t xml:space="preserve">of an adult education program </w:t>
      </w:r>
      <w:r w:rsidRPr="0052324E">
        <w:rPr>
          <w:rFonts w:ascii="Helvetica" w:eastAsia="Times New Roman" w:hAnsi="Helvetica" w:cs="Helvetica"/>
          <w:color w:val="231F20"/>
          <w:sz w:val="21"/>
          <w:szCs w:val="21"/>
        </w:rPr>
        <w:t>who have filed a FAFSA for the 202</w:t>
      </w:r>
      <w:r>
        <w:rPr>
          <w:rFonts w:ascii="Helvetica" w:eastAsia="Times New Roman" w:hAnsi="Helvetica" w:cs="Helvetica"/>
          <w:color w:val="231F20"/>
          <w:sz w:val="21"/>
          <w:szCs w:val="21"/>
        </w:rPr>
        <w:t>1</w:t>
      </w:r>
      <w:r w:rsidRPr="0052324E">
        <w:rPr>
          <w:rFonts w:ascii="Helvetica" w:eastAsia="Times New Roman" w:hAnsi="Helvetica" w:cs="Helvetica"/>
          <w:color w:val="231F20"/>
          <w:sz w:val="21"/>
          <w:szCs w:val="21"/>
        </w:rPr>
        <w:t>-202</w:t>
      </w:r>
      <w:r>
        <w:rPr>
          <w:rFonts w:ascii="Helvetica" w:eastAsia="Times New Roman" w:hAnsi="Helvetica" w:cs="Helvetica"/>
          <w:color w:val="231F20"/>
          <w:sz w:val="21"/>
          <w:szCs w:val="21"/>
        </w:rPr>
        <w:t>2</w:t>
      </w:r>
      <w:r w:rsidRPr="0052324E">
        <w:rPr>
          <w:rFonts w:ascii="Helvetica" w:eastAsia="Times New Roman" w:hAnsi="Helvetica" w:cs="Helvetica"/>
          <w:color w:val="231F20"/>
          <w:sz w:val="21"/>
          <w:szCs w:val="21"/>
        </w:rPr>
        <w:t xml:space="preserve"> school year and </w:t>
      </w:r>
      <w:r>
        <w:rPr>
          <w:rFonts w:ascii="Helvetica" w:eastAsia="Times New Roman" w:hAnsi="Helvetica" w:cs="Helvetica"/>
          <w:color w:val="231F20"/>
          <w:sz w:val="21"/>
          <w:szCs w:val="21"/>
        </w:rPr>
        <w:t>exhibit exceptional need by falling under a certain annual household income</w:t>
      </w:r>
      <w:r w:rsidRPr="0052324E">
        <w:rPr>
          <w:rFonts w:ascii="Helvetica" w:eastAsia="Times New Roman" w:hAnsi="Helvetica" w:cs="Helvetica"/>
          <w:color w:val="231F20"/>
          <w:sz w:val="21"/>
          <w:szCs w:val="21"/>
        </w:rPr>
        <w:t>. Once eligibility is determined, we will be dispersing the funds equally among qualifying students.</w:t>
      </w:r>
      <w:r>
        <w:rPr>
          <w:rFonts w:ascii="Helvetica" w:eastAsia="Times New Roman" w:hAnsi="Helvetica" w:cs="Helvetica"/>
          <w:color w:val="231F20"/>
          <w:sz w:val="21"/>
          <w:szCs w:val="21"/>
        </w:rPr>
        <w:t xml:space="preserve"> If you have additional questions regarding eligibility, please reach out to the adult education coordinator.</w:t>
      </w:r>
    </w:p>
    <w:p w14:paraId="47728B87" w14:textId="77777777" w:rsidR="0052324E" w:rsidRPr="0052324E" w:rsidRDefault="0052324E" w:rsidP="0052324E">
      <w:pPr>
        <w:spacing w:after="0" w:line="240" w:lineRule="auto"/>
        <w:textAlignment w:val="baseline"/>
        <w:rPr>
          <w:rFonts w:ascii="Helvetica" w:eastAsia="Times New Roman" w:hAnsi="Helvetica" w:cs="Helvetica"/>
          <w:color w:val="231F20"/>
          <w:sz w:val="21"/>
          <w:szCs w:val="21"/>
        </w:rPr>
      </w:pPr>
    </w:p>
    <w:p w14:paraId="6C17B793" w14:textId="77777777" w:rsidR="0052324E" w:rsidRPr="0052324E" w:rsidRDefault="0052324E" w:rsidP="0052324E">
      <w:pPr>
        <w:spacing w:after="0" w:line="240" w:lineRule="atLeast"/>
        <w:textAlignment w:val="baseline"/>
        <w:outlineLvl w:val="1"/>
        <w:rPr>
          <w:rFonts w:ascii="Helvetica" w:eastAsia="Times New Roman" w:hAnsi="Helvetica" w:cs="Helvetica"/>
          <w:b/>
          <w:bCs/>
          <w:caps/>
          <w:color w:val="2B3990"/>
          <w:sz w:val="39"/>
          <w:szCs w:val="39"/>
        </w:rPr>
      </w:pPr>
      <w:r w:rsidRPr="0052324E">
        <w:rPr>
          <w:rFonts w:ascii="Helvetica" w:eastAsia="Times New Roman" w:hAnsi="Helvetica" w:cs="Helvetica"/>
          <w:b/>
          <w:bCs/>
          <w:caps/>
          <w:color w:val="2B3990"/>
          <w:sz w:val="39"/>
          <w:szCs w:val="39"/>
        </w:rPr>
        <w:t>HEERF III NEW GUIDANCE FOR STUDENTS WHO PREVIOUSLY FILED A FAFSA:</w:t>
      </w:r>
    </w:p>
    <w:p w14:paraId="64EA64A2" w14:textId="77777777" w:rsidR="0052324E" w:rsidRPr="0052324E" w:rsidRDefault="0052324E" w:rsidP="0052324E">
      <w:pPr>
        <w:spacing w:after="0" w:line="240" w:lineRule="auto"/>
        <w:textAlignment w:val="baseline"/>
        <w:rPr>
          <w:rFonts w:ascii="Helvetica" w:eastAsia="Times New Roman" w:hAnsi="Helvetica" w:cs="Helvetica"/>
          <w:color w:val="231F20"/>
          <w:sz w:val="21"/>
          <w:szCs w:val="21"/>
        </w:rPr>
      </w:pPr>
      <w:r w:rsidRPr="0052324E">
        <w:rPr>
          <w:rFonts w:ascii="Helvetica" w:eastAsia="Times New Roman" w:hAnsi="Helvetica" w:cs="Helvetica"/>
          <w:color w:val="231F20"/>
          <w:sz w:val="21"/>
          <w:szCs w:val="21"/>
        </w:rPr>
        <w:t>If you or a member of your household lost employment during the COVID 19 pandemic and this impacted your household income for the year, you may be eligible to have your financial aid adjusted to see if it changes the amount of aid you qualify for.</w:t>
      </w:r>
    </w:p>
    <w:p w14:paraId="0F2379CA" w14:textId="77777777" w:rsidR="0052324E" w:rsidRPr="0052324E" w:rsidRDefault="0052324E" w:rsidP="0052324E">
      <w:pPr>
        <w:spacing w:after="0" w:line="240" w:lineRule="auto"/>
        <w:textAlignment w:val="baseline"/>
        <w:rPr>
          <w:rFonts w:ascii="Helvetica" w:eastAsia="Times New Roman" w:hAnsi="Helvetica" w:cs="Helvetica"/>
          <w:color w:val="231F20"/>
          <w:sz w:val="21"/>
          <w:szCs w:val="21"/>
        </w:rPr>
      </w:pPr>
      <w:r w:rsidRPr="0052324E">
        <w:rPr>
          <w:rFonts w:ascii="Helvetica" w:eastAsia="Times New Roman" w:hAnsi="Helvetica" w:cs="Helvetica"/>
          <w:color w:val="231F20"/>
          <w:sz w:val="21"/>
          <w:szCs w:val="21"/>
        </w:rPr>
        <w:t>Guidance: If you or your family’s financial situation has changed significantly from what is reflected on your federal income tax return (for example, if you’ve lost a job or experienced a drop in income through no fault of your own), you may be eligible to have your financial aid adjusted. Complete the FAFSA questions as instructed on the FAFSA application (including the transfer of tax return and income information), submit your FAFSA form, then contact the school you plan to attend / already attend to discuss how your current financial situation has changed. Note that the school’s decision is final and cannot be appealed to the US Department of Education.</w:t>
      </w:r>
    </w:p>
    <w:p w14:paraId="5F03F32D" w14:textId="105F9E9A" w:rsidR="0052324E" w:rsidRDefault="0052324E" w:rsidP="0052324E">
      <w:pPr>
        <w:spacing w:after="0" w:line="240" w:lineRule="auto"/>
        <w:textAlignment w:val="baseline"/>
        <w:rPr>
          <w:rFonts w:ascii="Helvetica" w:eastAsia="Times New Roman" w:hAnsi="Helvetica" w:cs="Helvetica"/>
          <w:color w:val="231F20"/>
          <w:sz w:val="21"/>
          <w:szCs w:val="21"/>
        </w:rPr>
      </w:pPr>
      <w:r w:rsidRPr="0052324E">
        <w:rPr>
          <w:rFonts w:ascii="Helvetica" w:eastAsia="Times New Roman" w:hAnsi="Helvetica" w:cs="Helvetica"/>
          <w:color w:val="231F20"/>
          <w:sz w:val="21"/>
          <w:szCs w:val="21"/>
        </w:rPr>
        <w:t>What to do: Lebanon CTC students must contact the financial aid department of the Lancaster CTC campus if they wish to have their financial aid re-calculated to see if there are any changes in the title IV aid they qualify for. This is not required and is up to the student to pursue.</w:t>
      </w:r>
    </w:p>
    <w:p w14:paraId="3F542448" w14:textId="77777777" w:rsidR="0052324E" w:rsidRPr="0052324E" w:rsidRDefault="0052324E" w:rsidP="0052324E">
      <w:pPr>
        <w:spacing w:after="0" w:line="240" w:lineRule="auto"/>
        <w:textAlignment w:val="baseline"/>
        <w:rPr>
          <w:rFonts w:ascii="Helvetica" w:eastAsia="Times New Roman" w:hAnsi="Helvetica" w:cs="Helvetica"/>
          <w:color w:val="231F20"/>
          <w:sz w:val="21"/>
          <w:szCs w:val="21"/>
        </w:rPr>
      </w:pPr>
    </w:p>
    <w:p w14:paraId="3594F96A" w14:textId="4545E1FC" w:rsidR="0052324E" w:rsidRPr="0052324E" w:rsidRDefault="0052324E" w:rsidP="0052324E">
      <w:pPr>
        <w:spacing w:after="0" w:line="240" w:lineRule="atLeast"/>
        <w:textAlignment w:val="baseline"/>
        <w:outlineLvl w:val="1"/>
        <w:rPr>
          <w:rFonts w:ascii="Helvetica" w:eastAsia="Times New Roman" w:hAnsi="Helvetica" w:cs="Helvetica"/>
          <w:b/>
          <w:bCs/>
          <w:caps/>
          <w:color w:val="2B3990"/>
          <w:sz w:val="39"/>
          <w:szCs w:val="39"/>
        </w:rPr>
      </w:pPr>
      <w:r w:rsidRPr="0052324E">
        <w:rPr>
          <w:rFonts w:ascii="Helvetica" w:eastAsia="Times New Roman" w:hAnsi="Helvetica" w:cs="Helvetica"/>
          <w:b/>
          <w:bCs/>
          <w:caps/>
          <w:color w:val="2B3990"/>
          <w:sz w:val="39"/>
          <w:szCs w:val="39"/>
        </w:rPr>
        <w:t>CARES ACT HEERF REPORTING FOR STUDENT PORTION – 0</w:t>
      </w:r>
      <w:r>
        <w:rPr>
          <w:rFonts w:ascii="Helvetica" w:eastAsia="Times New Roman" w:hAnsi="Helvetica" w:cs="Helvetica"/>
          <w:b/>
          <w:bCs/>
          <w:caps/>
          <w:color w:val="2B3990"/>
          <w:sz w:val="39"/>
          <w:szCs w:val="39"/>
        </w:rPr>
        <w:t>9</w:t>
      </w:r>
      <w:r w:rsidRPr="0052324E">
        <w:rPr>
          <w:rFonts w:ascii="Helvetica" w:eastAsia="Times New Roman" w:hAnsi="Helvetica" w:cs="Helvetica"/>
          <w:b/>
          <w:bCs/>
          <w:caps/>
          <w:color w:val="2B3990"/>
          <w:sz w:val="39"/>
          <w:szCs w:val="39"/>
        </w:rPr>
        <w:t>/</w:t>
      </w:r>
      <w:r>
        <w:rPr>
          <w:rFonts w:ascii="Helvetica" w:eastAsia="Times New Roman" w:hAnsi="Helvetica" w:cs="Helvetica"/>
          <w:b/>
          <w:bCs/>
          <w:caps/>
          <w:color w:val="2B3990"/>
          <w:sz w:val="39"/>
          <w:szCs w:val="39"/>
        </w:rPr>
        <w:t>3</w:t>
      </w:r>
      <w:r w:rsidRPr="0052324E">
        <w:rPr>
          <w:rFonts w:ascii="Helvetica" w:eastAsia="Times New Roman" w:hAnsi="Helvetica" w:cs="Helvetica"/>
          <w:b/>
          <w:bCs/>
          <w:caps/>
          <w:color w:val="2B3990"/>
          <w:sz w:val="39"/>
          <w:szCs w:val="39"/>
        </w:rPr>
        <w:t>0/2021</w:t>
      </w:r>
    </w:p>
    <w:p w14:paraId="2F3118D9" w14:textId="77777777" w:rsidR="0052324E" w:rsidRPr="0052324E" w:rsidRDefault="0052324E" w:rsidP="0052324E">
      <w:pPr>
        <w:spacing w:after="0" w:line="240" w:lineRule="auto"/>
        <w:textAlignment w:val="baseline"/>
        <w:rPr>
          <w:rFonts w:ascii="Helvetica" w:eastAsia="Times New Roman" w:hAnsi="Helvetica" w:cs="Helvetica"/>
          <w:color w:val="231F20"/>
          <w:sz w:val="21"/>
          <w:szCs w:val="21"/>
        </w:rPr>
      </w:pPr>
      <w:r w:rsidRPr="0052324E">
        <w:rPr>
          <w:rFonts w:ascii="Helvetica" w:eastAsia="Times New Roman" w:hAnsi="Helvetica" w:cs="Helvetica"/>
          <w:color w:val="231F20"/>
          <w:sz w:val="21"/>
          <w:szCs w:val="21"/>
        </w:rPr>
        <w:t>The Lebanon County Career and Technology Center (LCCTC) signed and returned to the Department the Certification and Agreement and the assurance that the institution has used, or intends to use, no less than 50 percent of the funds received under Section 18004(a)(1) of the CARES Act to provide Emergency Financial Aid Grants to Students.</w:t>
      </w:r>
    </w:p>
    <w:tbl>
      <w:tblPr>
        <w:tblW w:w="11927" w:type="dxa"/>
        <w:tblBorders>
          <w:top w:val="single" w:sz="6" w:space="0" w:color="EEEEEE"/>
          <w:left w:val="single" w:sz="6" w:space="0" w:color="EEEEEE"/>
          <w:bottom w:val="single" w:sz="6" w:space="0" w:color="EEEEEE"/>
          <w:right w:val="single" w:sz="6" w:space="0" w:color="EEEEEE"/>
        </w:tblBorders>
        <w:tblCellMar>
          <w:top w:w="15" w:type="dxa"/>
          <w:left w:w="15" w:type="dxa"/>
          <w:bottom w:w="15" w:type="dxa"/>
          <w:right w:w="15" w:type="dxa"/>
        </w:tblCellMar>
        <w:tblLook w:val="04A0" w:firstRow="1" w:lastRow="0" w:firstColumn="1" w:lastColumn="0" w:noHBand="0" w:noVBand="1"/>
      </w:tblPr>
      <w:tblGrid>
        <w:gridCol w:w="2981"/>
        <w:gridCol w:w="2982"/>
        <w:gridCol w:w="2982"/>
        <w:gridCol w:w="2982"/>
      </w:tblGrid>
      <w:tr w:rsidR="0052324E" w:rsidRPr="0052324E" w14:paraId="570289FE" w14:textId="77777777" w:rsidTr="0052324E">
        <w:tc>
          <w:tcPr>
            <w:tcW w:w="2340" w:type="dxa"/>
            <w:tcBorders>
              <w:top w:val="single" w:sz="6" w:space="0" w:color="EEEEEE"/>
            </w:tcBorders>
            <w:tcMar>
              <w:top w:w="206" w:type="dxa"/>
              <w:left w:w="141" w:type="dxa"/>
              <w:bottom w:w="206" w:type="dxa"/>
              <w:right w:w="141" w:type="dxa"/>
            </w:tcMar>
            <w:vAlign w:val="center"/>
            <w:hideMark/>
          </w:tcPr>
          <w:p w14:paraId="0992FF4C" w14:textId="77777777" w:rsidR="0052324E" w:rsidRPr="0052324E" w:rsidRDefault="0052324E" w:rsidP="0052324E">
            <w:pPr>
              <w:spacing w:after="225" w:line="240" w:lineRule="auto"/>
              <w:rPr>
                <w:rFonts w:ascii="Times New Roman" w:eastAsia="Times New Roman" w:hAnsi="Times New Roman" w:cs="Times New Roman"/>
                <w:sz w:val="24"/>
                <w:szCs w:val="24"/>
              </w:rPr>
            </w:pPr>
            <w:r w:rsidRPr="0052324E">
              <w:rPr>
                <w:rFonts w:ascii="Times New Roman" w:eastAsia="Times New Roman" w:hAnsi="Times New Roman" w:cs="Times New Roman"/>
                <w:sz w:val="24"/>
                <w:szCs w:val="24"/>
              </w:rPr>
              <w:t>Total Amount of Student Grant Funds Awarded to LCCTC</w:t>
            </w:r>
          </w:p>
        </w:tc>
        <w:tc>
          <w:tcPr>
            <w:tcW w:w="2340" w:type="dxa"/>
            <w:tcBorders>
              <w:top w:val="single" w:sz="6" w:space="0" w:color="EEEEEE"/>
            </w:tcBorders>
            <w:tcMar>
              <w:top w:w="206" w:type="dxa"/>
              <w:left w:w="141" w:type="dxa"/>
              <w:bottom w:w="206" w:type="dxa"/>
              <w:right w:w="141" w:type="dxa"/>
            </w:tcMar>
            <w:vAlign w:val="center"/>
            <w:hideMark/>
          </w:tcPr>
          <w:p w14:paraId="6758BE81" w14:textId="77777777" w:rsidR="0052324E" w:rsidRPr="0052324E" w:rsidRDefault="0052324E" w:rsidP="0052324E">
            <w:pPr>
              <w:spacing w:after="225" w:line="240" w:lineRule="auto"/>
              <w:rPr>
                <w:rFonts w:ascii="Times New Roman" w:eastAsia="Times New Roman" w:hAnsi="Times New Roman" w:cs="Times New Roman"/>
                <w:sz w:val="24"/>
                <w:szCs w:val="24"/>
              </w:rPr>
            </w:pPr>
            <w:r w:rsidRPr="0052324E">
              <w:rPr>
                <w:rFonts w:ascii="Times New Roman" w:eastAsia="Times New Roman" w:hAnsi="Times New Roman" w:cs="Times New Roman"/>
                <w:sz w:val="24"/>
                <w:szCs w:val="24"/>
              </w:rPr>
              <w:t>Funds Distributed to Date</w:t>
            </w:r>
          </w:p>
        </w:tc>
        <w:tc>
          <w:tcPr>
            <w:tcW w:w="2340" w:type="dxa"/>
            <w:tcBorders>
              <w:top w:val="single" w:sz="6" w:space="0" w:color="EEEEEE"/>
            </w:tcBorders>
            <w:tcMar>
              <w:top w:w="206" w:type="dxa"/>
              <w:left w:w="141" w:type="dxa"/>
              <w:bottom w:w="206" w:type="dxa"/>
              <w:right w:w="141" w:type="dxa"/>
            </w:tcMar>
            <w:vAlign w:val="center"/>
            <w:hideMark/>
          </w:tcPr>
          <w:p w14:paraId="52914808" w14:textId="77777777" w:rsidR="0052324E" w:rsidRPr="0052324E" w:rsidRDefault="0052324E" w:rsidP="0052324E">
            <w:pPr>
              <w:spacing w:after="225" w:line="240" w:lineRule="auto"/>
              <w:rPr>
                <w:rFonts w:ascii="Times New Roman" w:eastAsia="Times New Roman" w:hAnsi="Times New Roman" w:cs="Times New Roman"/>
                <w:sz w:val="24"/>
                <w:szCs w:val="24"/>
              </w:rPr>
            </w:pPr>
            <w:r w:rsidRPr="0052324E">
              <w:rPr>
                <w:rFonts w:ascii="Times New Roman" w:eastAsia="Times New Roman" w:hAnsi="Times New Roman" w:cs="Times New Roman"/>
                <w:sz w:val="24"/>
                <w:szCs w:val="24"/>
              </w:rPr>
              <w:t>Approximate number of students eligible for HEERF student grant funds</w:t>
            </w:r>
          </w:p>
        </w:tc>
        <w:tc>
          <w:tcPr>
            <w:tcW w:w="2340" w:type="dxa"/>
            <w:tcBorders>
              <w:top w:val="single" w:sz="6" w:space="0" w:color="EEEEEE"/>
            </w:tcBorders>
            <w:tcMar>
              <w:top w:w="206" w:type="dxa"/>
              <w:left w:w="141" w:type="dxa"/>
              <w:bottom w:w="206" w:type="dxa"/>
              <w:right w:w="141" w:type="dxa"/>
            </w:tcMar>
            <w:vAlign w:val="center"/>
            <w:hideMark/>
          </w:tcPr>
          <w:p w14:paraId="47BBC0E3" w14:textId="77777777" w:rsidR="00784109" w:rsidRDefault="0052324E" w:rsidP="00784109">
            <w:pPr>
              <w:spacing w:after="225" w:line="240" w:lineRule="auto"/>
              <w:rPr>
                <w:rFonts w:ascii="Times New Roman" w:eastAsia="Times New Roman" w:hAnsi="Times New Roman" w:cs="Times New Roman"/>
                <w:sz w:val="24"/>
                <w:szCs w:val="24"/>
              </w:rPr>
            </w:pPr>
            <w:r w:rsidRPr="0052324E">
              <w:rPr>
                <w:rFonts w:ascii="Times New Roman" w:eastAsia="Times New Roman" w:hAnsi="Times New Roman" w:cs="Times New Roman"/>
                <w:sz w:val="24"/>
                <w:szCs w:val="24"/>
              </w:rPr>
              <w:t xml:space="preserve">Number of </w:t>
            </w:r>
          </w:p>
          <w:p w14:paraId="213C90FD" w14:textId="77777777" w:rsidR="00784109" w:rsidRDefault="0052324E" w:rsidP="00784109">
            <w:pPr>
              <w:spacing w:after="225" w:line="240" w:lineRule="auto"/>
              <w:rPr>
                <w:rFonts w:ascii="Times New Roman" w:eastAsia="Times New Roman" w:hAnsi="Times New Roman" w:cs="Times New Roman"/>
                <w:sz w:val="24"/>
                <w:szCs w:val="24"/>
              </w:rPr>
            </w:pPr>
            <w:r w:rsidRPr="0052324E">
              <w:rPr>
                <w:rFonts w:ascii="Times New Roman" w:eastAsia="Times New Roman" w:hAnsi="Times New Roman" w:cs="Times New Roman"/>
                <w:sz w:val="24"/>
                <w:szCs w:val="24"/>
              </w:rPr>
              <w:t>Students who</w:t>
            </w:r>
          </w:p>
          <w:p w14:paraId="04D9E02B" w14:textId="77777777" w:rsidR="00784109" w:rsidRDefault="0052324E" w:rsidP="00784109">
            <w:pPr>
              <w:spacing w:after="225" w:line="240" w:lineRule="auto"/>
              <w:rPr>
                <w:rFonts w:ascii="Times New Roman" w:eastAsia="Times New Roman" w:hAnsi="Times New Roman" w:cs="Times New Roman"/>
                <w:sz w:val="24"/>
                <w:szCs w:val="24"/>
              </w:rPr>
            </w:pPr>
            <w:r w:rsidRPr="0052324E">
              <w:rPr>
                <w:rFonts w:ascii="Times New Roman" w:eastAsia="Times New Roman" w:hAnsi="Times New Roman" w:cs="Times New Roman"/>
                <w:sz w:val="24"/>
                <w:szCs w:val="24"/>
              </w:rPr>
              <w:t xml:space="preserve"> have so far </w:t>
            </w:r>
          </w:p>
          <w:p w14:paraId="2A854DB3" w14:textId="6E386725" w:rsidR="0052324E" w:rsidRPr="0052324E" w:rsidRDefault="0052324E" w:rsidP="00784109">
            <w:pPr>
              <w:spacing w:after="225" w:line="240" w:lineRule="auto"/>
              <w:rPr>
                <w:rFonts w:ascii="Times New Roman" w:eastAsia="Times New Roman" w:hAnsi="Times New Roman" w:cs="Times New Roman"/>
                <w:sz w:val="24"/>
                <w:szCs w:val="24"/>
              </w:rPr>
            </w:pPr>
            <w:r w:rsidRPr="0052324E">
              <w:rPr>
                <w:rFonts w:ascii="Times New Roman" w:eastAsia="Times New Roman" w:hAnsi="Times New Roman" w:cs="Times New Roman"/>
                <w:sz w:val="24"/>
                <w:szCs w:val="24"/>
              </w:rPr>
              <w:t>received funds</w:t>
            </w:r>
          </w:p>
        </w:tc>
      </w:tr>
      <w:tr w:rsidR="0052324E" w:rsidRPr="0052324E" w14:paraId="42E95268" w14:textId="77777777" w:rsidTr="0052324E">
        <w:tc>
          <w:tcPr>
            <w:tcW w:w="2340" w:type="dxa"/>
            <w:tcBorders>
              <w:top w:val="single" w:sz="6" w:space="0" w:color="EEEEEE"/>
            </w:tcBorders>
            <w:tcMar>
              <w:top w:w="206" w:type="dxa"/>
              <w:left w:w="141" w:type="dxa"/>
              <w:bottom w:w="206" w:type="dxa"/>
              <w:right w:w="141" w:type="dxa"/>
            </w:tcMar>
            <w:vAlign w:val="center"/>
            <w:hideMark/>
          </w:tcPr>
          <w:p w14:paraId="1774B76F" w14:textId="77777777" w:rsidR="0052324E" w:rsidRPr="0052324E" w:rsidRDefault="0052324E" w:rsidP="0052324E">
            <w:pPr>
              <w:spacing w:after="225" w:line="240" w:lineRule="auto"/>
              <w:rPr>
                <w:rFonts w:ascii="Times New Roman" w:eastAsia="Times New Roman" w:hAnsi="Times New Roman" w:cs="Times New Roman"/>
                <w:sz w:val="24"/>
                <w:szCs w:val="24"/>
              </w:rPr>
            </w:pPr>
            <w:r w:rsidRPr="0052324E">
              <w:rPr>
                <w:rFonts w:ascii="Times New Roman" w:eastAsia="Times New Roman" w:hAnsi="Times New Roman" w:cs="Times New Roman"/>
                <w:sz w:val="24"/>
                <w:szCs w:val="24"/>
              </w:rPr>
              <w:lastRenderedPageBreak/>
              <w:t>$834,137</w:t>
            </w:r>
          </w:p>
        </w:tc>
        <w:tc>
          <w:tcPr>
            <w:tcW w:w="2340" w:type="dxa"/>
            <w:tcBorders>
              <w:top w:val="single" w:sz="6" w:space="0" w:color="EEEEEE"/>
            </w:tcBorders>
            <w:tcMar>
              <w:top w:w="206" w:type="dxa"/>
              <w:left w:w="141" w:type="dxa"/>
              <w:bottom w:w="206" w:type="dxa"/>
              <w:right w:w="141" w:type="dxa"/>
            </w:tcMar>
            <w:vAlign w:val="center"/>
            <w:hideMark/>
          </w:tcPr>
          <w:p w14:paraId="73ADCED9" w14:textId="77777777" w:rsidR="0052324E" w:rsidRPr="0052324E" w:rsidRDefault="0052324E" w:rsidP="0052324E">
            <w:pPr>
              <w:spacing w:after="225" w:line="240" w:lineRule="auto"/>
              <w:rPr>
                <w:rFonts w:ascii="Times New Roman" w:eastAsia="Times New Roman" w:hAnsi="Times New Roman" w:cs="Times New Roman"/>
                <w:sz w:val="24"/>
                <w:szCs w:val="24"/>
              </w:rPr>
            </w:pPr>
            <w:r w:rsidRPr="0052324E">
              <w:rPr>
                <w:rFonts w:ascii="Times New Roman" w:eastAsia="Times New Roman" w:hAnsi="Times New Roman" w:cs="Times New Roman"/>
                <w:sz w:val="24"/>
                <w:szCs w:val="24"/>
              </w:rPr>
              <w:t>$366,430</w:t>
            </w:r>
          </w:p>
        </w:tc>
        <w:tc>
          <w:tcPr>
            <w:tcW w:w="2340" w:type="dxa"/>
            <w:tcBorders>
              <w:top w:val="single" w:sz="6" w:space="0" w:color="EEEEEE"/>
            </w:tcBorders>
            <w:tcMar>
              <w:top w:w="206" w:type="dxa"/>
              <w:left w:w="141" w:type="dxa"/>
              <w:bottom w:w="206" w:type="dxa"/>
              <w:right w:w="141" w:type="dxa"/>
            </w:tcMar>
            <w:vAlign w:val="center"/>
            <w:hideMark/>
          </w:tcPr>
          <w:p w14:paraId="6DE55D81" w14:textId="77777777" w:rsidR="0052324E" w:rsidRPr="0052324E" w:rsidRDefault="0052324E" w:rsidP="0052324E">
            <w:pPr>
              <w:spacing w:after="225" w:line="240" w:lineRule="auto"/>
              <w:rPr>
                <w:rFonts w:ascii="Times New Roman" w:eastAsia="Times New Roman" w:hAnsi="Times New Roman" w:cs="Times New Roman"/>
                <w:sz w:val="24"/>
                <w:szCs w:val="24"/>
              </w:rPr>
            </w:pPr>
            <w:r w:rsidRPr="0052324E">
              <w:rPr>
                <w:rFonts w:ascii="Times New Roman" w:eastAsia="Times New Roman" w:hAnsi="Times New Roman" w:cs="Times New Roman"/>
                <w:sz w:val="24"/>
                <w:szCs w:val="24"/>
              </w:rPr>
              <w:t>175</w:t>
            </w:r>
          </w:p>
        </w:tc>
        <w:tc>
          <w:tcPr>
            <w:tcW w:w="2340" w:type="dxa"/>
            <w:tcBorders>
              <w:top w:val="single" w:sz="6" w:space="0" w:color="EEEEEE"/>
            </w:tcBorders>
            <w:tcMar>
              <w:top w:w="206" w:type="dxa"/>
              <w:left w:w="141" w:type="dxa"/>
              <w:bottom w:w="206" w:type="dxa"/>
              <w:right w:w="141" w:type="dxa"/>
            </w:tcMar>
            <w:vAlign w:val="center"/>
            <w:hideMark/>
          </w:tcPr>
          <w:p w14:paraId="134115AD" w14:textId="77777777" w:rsidR="0052324E" w:rsidRPr="0052324E" w:rsidRDefault="0052324E" w:rsidP="0052324E">
            <w:pPr>
              <w:spacing w:after="225" w:line="240" w:lineRule="auto"/>
              <w:rPr>
                <w:rFonts w:ascii="Times New Roman" w:eastAsia="Times New Roman" w:hAnsi="Times New Roman" w:cs="Times New Roman"/>
                <w:sz w:val="24"/>
                <w:szCs w:val="24"/>
              </w:rPr>
            </w:pPr>
            <w:r w:rsidRPr="0052324E">
              <w:rPr>
                <w:rFonts w:ascii="Times New Roman" w:eastAsia="Times New Roman" w:hAnsi="Times New Roman" w:cs="Times New Roman"/>
                <w:sz w:val="24"/>
                <w:szCs w:val="24"/>
              </w:rPr>
              <w:t>175</w:t>
            </w:r>
          </w:p>
        </w:tc>
      </w:tr>
    </w:tbl>
    <w:p w14:paraId="0C0B4157" w14:textId="77777777" w:rsidR="0052324E" w:rsidRPr="0052324E" w:rsidRDefault="0052324E" w:rsidP="0052324E">
      <w:pPr>
        <w:spacing w:after="0" w:line="240" w:lineRule="auto"/>
        <w:textAlignment w:val="baseline"/>
        <w:rPr>
          <w:rFonts w:ascii="Helvetica" w:eastAsia="Times New Roman" w:hAnsi="Helvetica" w:cs="Helvetica"/>
          <w:color w:val="231F20"/>
          <w:sz w:val="21"/>
          <w:szCs w:val="21"/>
        </w:rPr>
      </w:pPr>
      <w:r w:rsidRPr="0052324E">
        <w:rPr>
          <w:rFonts w:ascii="Helvetica" w:eastAsia="Times New Roman" w:hAnsi="Helvetica" w:cs="Helvetica"/>
          <w:b/>
          <w:bCs/>
          <w:color w:val="231F20"/>
          <w:sz w:val="21"/>
          <w:szCs w:val="21"/>
          <w:bdr w:val="none" w:sz="0" w:space="0" w:color="auto" w:frame="1"/>
        </w:rPr>
        <w:t>Method used for distribution of funds:</w:t>
      </w:r>
    </w:p>
    <w:p w14:paraId="26D66D1D" w14:textId="77777777" w:rsidR="0052324E" w:rsidRPr="0052324E" w:rsidRDefault="0052324E" w:rsidP="0052324E">
      <w:pPr>
        <w:spacing w:after="0" w:line="240" w:lineRule="auto"/>
        <w:textAlignment w:val="baseline"/>
        <w:rPr>
          <w:rFonts w:ascii="Helvetica" w:eastAsia="Times New Roman" w:hAnsi="Helvetica" w:cs="Helvetica"/>
          <w:color w:val="231F20"/>
          <w:sz w:val="21"/>
          <w:szCs w:val="21"/>
        </w:rPr>
      </w:pPr>
      <w:r w:rsidRPr="0052324E">
        <w:rPr>
          <w:rFonts w:ascii="Helvetica" w:eastAsia="Times New Roman" w:hAnsi="Helvetica" w:cs="Helvetica"/>
          <w:color w:val="231F20"/>
          <w:sz w:val="21"/>
          <w:szCs w:val="21"/>
        </w:rPr>
        <w:t>Student data was reviewed to determine who qualified for HEERF student grant awards under Section 484 in Title IV of the Higher Education Act of 1965.  All but the most recent disbursement of HEERF funds allocated for student emergency grants ($336,930) has been disbursed evenly to those students who qualified.  We are working to determine student eligibility, based on student need, for the most recent disbursement of $497,207.</w:t>
      </w:r>
    </w:p>
    <w:p w14:paraId="71ACA576" w14:textId="77777777" w:rsidR="00D117ED" w:rsidRDefault="00784109"/>
    <w:sectPr w:rsidR="00D11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24E"/>
    <w:rsid w:val="0052324E"/>
    <w:rsid w:val="00784109"/>
    <w:rsid w:val="008D3FE1"/>
    <w:rsid w:val="00CD3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82B03"/>
  <w15:chartTrackingRefBased/>
  <w15:docId w15:val="{A30742EA-678E-46E1-B7F1-6B59F6AE3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232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232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24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2324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232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32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89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484</Words>
  <Characters>2764</Characters>
  <Application>Microsoft Office Word</Application>
  <DocSecurity>0</DocSecurity>
  <Lines>23</Lines>
  <Paragraphs>6</Paragraphs>
  <ScaleCrop>false</ScaleCrop>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Ansel, Julia</dc:creator>
  <cp:keywords/>
  <dc:description/>
  <cp:lastModifiedBy>Ansel, Julia</cp:lastModifiedBy>
  <cp:revision>3</cp:revision>
  <cp:lastPrinted>2022-01-05T19:51:00Z</cp:lastPrinted>
  <dcterms:created xsi:type="dcterms:W3CDTF">2021-10-01T13:56:00Z</dcterms:created>
  <dcterms:modified xsi:type="dcterms:W3CDTF">2022-01-05T19:54:00Z</dcterms:modified>
</cp:coreProperties>
</file>